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25" w:rsidRPr="005C055E" w:rsidRDefault="00F42625" w:rsidP="00F42625">
      <w:pPr>
        <w:ind w:firstLine="708"/>
        <w:jc w:val="both"/>
        <w:rPr>
          <w:rFonts w:ascii="Arial" w:hAnsi="Arial" w:cs="Arial"/>
          <w:i/>
          <w:color w:val="000000"/>
          <w:sz w:val="26"/>
          <w:szCs w:val="26"/>
        </w:rPr>
      </w:pPr>
      <w:r w:rsidRPr="005C055E">
        <w:rPr>
          <w:rFonts w:ascii="Arial" w:hAnsi="Arial" w:cs="Arial"/>
          <w:i/>
          <w:color w:val="000000"/>
          <w:sz w:val="26"/>
          <w:szCs w:val="26"/>
        </w:rPr>
        <w:t xml:space="preserve">El Concejo </w:t>
      </w:r>
      <w:r>
        <w:rPr>
          <w:rFonts w:ascii="Arial" w:hAnsi="Arial" w:cs="Arial"/>
          <w:i/>
          <w:color w:val="000000"/>
          <w:sz w:val="26"/>
          <w:szCs w:val="26"/>
        </w:rPr>
        <w:t xml:space="preserve">del Municipio Simón Rodríguez, </w:t>
      </w:r>
      <w:r w:rsidRPr="005C055E">
        <w:rPr>
          <w:rFonts w:ascii="Arial" w:hAnsi="Arial" w:cs="Arial"/>
          <w:i/>
          <w:color w:val="000000"/>
          <w:sz w:val="26"/>
          <w:szCs w:val="26"/>
        </w:rPr>
        <w:t xml:space="preserve">en uso de sus atribuciones legales que le confiere el artículo 94, Numeral 1 de </w:t>
      </w:r>
      <w:smartTag w:uri="urn:schemas-microsoft-com:office:smarttags" w:element="PersonName">
        <w:smartTagPr>
          <w:attr w:name="ProductID" w:val="la Ley Org￡nica"/>
        </w:smartTagPr>
        <w:r w:rsidRPr="005C055E">
          <w:rPr>
            <w:rFonts w:ascii="Arial" w:hAnsi="Arial" w:cs="Arial"/>
            <w:i/>
            <w:color w:val="000000"/>
            <w:sz w:val="26"/>
            <w:szCs w:val="26"/>
          </w:rPr>
          <w:t>la Ley Orgánica</w:t>
        </w:r>
      </w:smartTag>
      <w:r w:rsidRPr="005C055E">
        <w:rPr>
          <w:rFonts w:ascii="Arial" w:hAnsi="Arial" w:cs="Arial"/>
          <w:i/>
          <w:color w:val="000000"/>
          <w:sz w:val="26"/>
          <w:szCs w:val="26"/>
        </w:rPr>
        <w:t xml:space="preserve"> del Poder Público Municipal sanciona la siguiente:</w:t>
      </w:r>
    </w:p>
    <w:p w:rsidR="00F42625" w:rsidRPr="00F42625" w:rsidRDefault="00F42625" w:rsidP="00F42625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F42625">
        <w:rPr>
          <w:rFonts w:ascii="Arial" w:hAnsi="Arial" w:cs="Arial"/>
          <w:b/>
          <w:i/>
          <w:sz w:val="26"/>
          <w:szCs w:val="26"/>
        </w:rPr>
        <w:t xml:space="preserve">Ordenanza de Impuesto por Levantamiento Topográfico </w:t>
      </w:r>
      <w:r w:rsidRPr="00F42625">
        <w:rPr>
          <w:rFonts w:ascii="Arial" w:hAnsi="Arial" w:cs="Arial"/>
          <w:b/>
          <w:bCs/>
          <w:i/>
          <w:color w:val="000000"/>
          <w:sz w:val="26"/>
          <w:szCs w:val="26"/>
        </w:rPr>
        <w:t>del Municipio Simón Rodríguez- Estado Táchira.</w:t>
      </w:r>
    </w:p>
    <w:p w:rsidR="00F42625" w:rsidRDefault="00F42625" w:rsidP="00F42625">
      <w:pPr>
        <w:pStyle w:val="Default"/>
        <w:spacing w:line="240" w:lineRule="atLeast"/>
        <w:jc w:val="both"/>
        <w:rPr>
          <w:rFonts w:ascii="Goudy Old Style" w:hAnsi="Goudy Old Style"/>
          <w:color w:val="auto"/>
          <w:highlight w:val="yellow"/>
        </w:rPr>
      </w:pPr>
      <w:r w:rsidRPr="003E7A62">
        <w:rPr>
          <w:rFonts w:ascii="Goudy Old Style" w:hAnsi="Goudy Old Style"/>
          <w:color w:val="auto"/>
          <w:highlight w:val="yellow"/>
        </w:rPr>
        <w:t>LA ADECUACIÓN DE LA NORMATIVA A LA REALIDAD IMPOSITIVA Y ECONÓMICA DEL MUNICIP</w:t>
      </w:r>
      <w:r>
        <w:rPr>
          <w:rFonts w:ascii="Goudy Old Style" w:hAnsi="Goudy Old Style"/>
          <w:color w:val="auto"/>
          <w:highlight w:val="yellow"/>
        </w:rPr>
        <w:t>IO SIMÓN RODRÍGUEZ Y DEL PAÍS</w:t>
      </w:r>
      <w:r w:rsidRPr="003E7A62">
        <w:rPr>
          <w:rFonts w:ascii="Goudy Old Style" w:hAnsi="Goudy Old Style"/>
          <w:color w:val="auto"/>
          <w:highlight w:val="yellow"/>
        </w:rPr>
        <w:t xml:space="preserve"> HACE IMPERATIVA </w:t>
      </w:r>
      <w:r>
        <w:rPr>
          <w:rFonts w:ascii="Goudy Old Style" w:hAnsi="Goudy Old Style"/>
          <w:color w:val="auto"/>
          <w:highlight w:val="yellow"/>
        </w:rPr>
        <w:t xml:space="preserve">LA SANCIÓN DE </w:t>
      </w:r>
      <w:r w:rsidRPr="003E7A62">
        <w:rPr>
          <w:rFonts w:ascii="Goudy Old Style" w:hAnsi="Goudy Old Style"/>
          <w:color w:val="auto"/>
          <w:highlight w:val="yellow"/>
        </w:rPr>
        <w:t>LA OR</w:t>
      </w:r>
      <w:r>
        <w:rPr>
          <w:rFonts w:ascii="Goudy Old Style" w:hAnsi="Goudy Old Style"/>
          <w:color w:val="auto"/>
          <w:highlight w:val="yellow"/>
        </w:rPr>
        <w:t xml:space="preserve">DENANZA DE </w:t>
      </w:r>
      <w:r w:rsidRPr="003E7A62">
        <w:rPr>
          <w:rFonts w:ascii="Goudy Old Style" w:hAnsi="Goudy Old Style"/>
          <w:color w:val="auto"/>
          <w:highlight w:val="yellow"/>
        </w:rPr>
        <w:t xml:space="preserve">IMPUESTO POR LEVANTAMIENTO TOPOGRÁFICO  DEL MUNICIPIO </w:t>
      </w:r>
      <w:r>
        <w:rPr>
          <w:rFonts w:ascii="Goudy Old Style" w:hAnsi="Goudy Old Style"/>
          <w:color w:val="auto"/>
          <w:highlight w:val="yellow"/>
        </w:rPr>
        <w:t>SIMÓN RODRÍGUEZ- ESTADO TÁCHIRA</w:t>
      </w:r>
      <w:r w:rsidRPr="006D6956">
        <w:rPr>
          <w:rFonts w:ascii="Goudy Old Style" w:hAnsi="Goudy Old Style"/>
          <w:color w:val="auto"/>
          <w:highlight w:val="yellow"/>
        </w:rPr>
        <w:t xml:space="preserve">, MEDIANTE EL  ANCLAJE DE LOS VALORES DEL SISTEMA TARIFARIO </w:t>
      </w:r>
      <w:r>
        <w:rPr>
          <w:rFonts w:ascii="Goudy Old Style" w:hAnsi="Goudy Old Style"/>
          <w:color w:val="auto"/>
          <w:highlight w:val="yellow"/>
        </w:rPr>
        <w:t xml:space="preserve">DE LA </w:t>
      </w:r>
      <w:r w:rsidRPr="006D6956">
        <w:rPr>
          <w:rFonts w:ascii="Goudy Old Style" w:hAnsi="Goudy Old Style"/>
          <w:color w:val="auto"/>
          <w:highlight w:val="yellow"/>
        </w:rPr>
        <w:t xml:space="preserve">MISMA AL </w:t>
      </w:r>
      <w:proofErr w:type="spellStart"/>
      <w:r w:rsidRPr="006D6956">
        <w:rPr>
          <w:rFonts w:ascii="Goudy Old Style" w:hAnsi="Goudy Old Style"/>
          <w:color w:val="auto"/>
          <w:highlight w:val="yellow"/>
        </w:rPr>
        <w:t>CRIPTOACTIVO</w:t>
      </w:r>
      <w:proofErr w:type="spellEnd"/>
      <w:r w:rsidRPr="006D6956">
        <w:rPr>
          <w:rFonts w:ascii="Goudy Old Style" w:hAnsi="Goudy Old Style"/>
          <w:color w:val="auto"/>
          <w:highlight w:val="yellow"/>
        </w:rPr>
        <w:t xml:space="preserve"> DIGITAL </w:t>
      </w:r>
      <w:proofErr w:type="spellStart"/>
      <w:r w:rsidRPr="006D6956">
        <w:rPr>
          <w:rFonts w:ascii="Goudy Old Style" w:hAnsi="Goudy Old Style"/>
          <w:color w:val="auto"/>
          <w:highlight w:val="yellow"/>
        </w:rPr>
        <w:t>PETRO</w:t>
      </w:r>
      <w:proofErr w:type="spellEnd"/>
      <w:r w:rsidRPr="006D6956">
        <w:rPr>
          <w:rFonts w:ascii="Goudy Old Style" w:hAnsi="Goudy Old Style"/>
          <w:color w:val="auto"/>
          <w:highlight w:val="yellow"/>
        </w:rPr>
        <w:t xml:space="preserve"> (</w:t>
      </w:r>
      <w:proofErr w:type="spellStart"/>
      <w:r w:rsidRPr="006D6956">
        <w:rPr>
          <w:rFonts w:ascii="Goudy Old Style" w:hAnsi="Goudy Old Style"/>
          <w:color w:val="auto"/>
          <w:highlight w:val="yellow"/>
        </w:rPr>
        <w:t>PTR</w:t>
      </w:r>
      <w:proofErr w:type="spellEnd"/>
      <w:r w:rsidRPr="006D6956">
        <w:rPr>
          <w:rFonts w:ascii="Goudy Old Style" w:hAnsi="Goudy Old Style"/>
          <w:color w:val="auto"/>
          <w:highlight w:val="yellow"/>
        </w:rPr>
        <w:t xml:space="preserve">), RESPONDIENDO A LA SENTENCIA N° 0078 DE FECHA 7 DE JULIO DE 2020, MEDIANTE LA CUAL LA SALA CONSTITUCIONAL DEL TRIBUNAL SUPREMO DE JUSTICIA ORDENA LA CONFORMACIÓN DE UNA MESA TÉCNICA INTEGRADA POR GOBERNADORES, ALCALDES Y ALCALDESAS, VICEPRESIDENTE DEL ÁREA ECONÓMICA Y MINISTRO DEL PODER POPULAR DE INDUSTRIA Y PRODUCCIÓN, PARA COORDINAR LOS PARÁMETROS DENTRO DE LOS CUALES DEBERÁN EJERCERSE LAS POTESTADES TRIBUTARIAS, ESPECIALMENTE EN CUANTO A LOS TIPOS IMPOSITIVOS Y ALÍCUOTAS DE LOS TRIBUTOS, DADA LA REALIDAD ECONÓMICA DEL PAÍS. EN ATENCIÓN A LA REFERIDA SENTENCIA, EN FECHA 29 DE JULIO DE 2020 FUE SUSCRITO EL ACUERDO NACIONAL DE ARMONIZACIÓN TRIBUTARIA MUNICIPAL, EN EL QUE SE APROBÓ EL USO DEL </w:t>
      </w:r>
      <w:proofErr w:type="spellStart"/>
      <w:r w:rsidRPr="006D6956">
        <w:rPr>
          <w:rFonts w:ascii="Goudy Old Style" w:hAnsi="Goudy Old Style"/>
          <w:color w:val="auto"/>
          <w:highlight w:val="yellow"/>
        </w:rPr>
        <w:t>CRIPTOACTIVO</w:t>
      </w:r>
      <w:proofErr w:type="spellEnd"/>
      <w:r w:rsidRPr="006D6956">
        <w:rPr>
          <w:rFonts w:ascii="Goudy Old Style" w:hAnsi="Goudy Old Style"/>
          <w:color w:val="auto"/>
          <w:highlight w:val="yellow"/>
        </w:rPr>
        <w:t xml:space="preserve"> DIGITAL </w:t>
      </w:r>
      <w:proofErr w:type="spellStart"/>
      <w:r w:rsidRPr="006D6956">
        <w:rPr>
          <w:rFonts w:ascii="Goudy Old Style" w:hAnsi="Goudy Old Style"/>
          <w:color w:val="auto"/>
          <w:highlight w:val="yellow"/>
        </w:rPr>
        <w:t>PETRO</w:t>
      </w:r>
      <w:proofErr w:type="spellEnd"/>
      <w:r w:rsidRPr="006D6956">
        <w:rPr>
          <w:rFonts w:ascii="Goudy Old Style" w:hAnsi="Goudy Old Style"/>
          <w:color w:val="auto"/>
          <w:highlight w:val="yellow"/>
        </w:rPr>
        <w:t xml:space="preserve"> (</w:t>
      </w:r>
      <w:proofErr w:type="spellStart"/>
      <w:r w:rsidRPr="006D6956">
        <w:rPr>
          <w:rFonts w:ascii="Goudy Old Style" w:hAnsi="Goudy Old Style"/>
          <w:color w:val="auto"/>
          <w:highlight w:val="yellow"/>
        </w:rPr>
        <w:t>PTR</w:t>
      </w:r>
      <w:proofErr w:type="spellEnd"/>
      <w:r w:rsidRPr="006D6956">
        <w:rPr>
          <w:rFonts w:ascii="Goudy Old Style" w:hAnsi="Goudy Old Style"/>
          <w:color w:val="auto"/>
          <w:highlight w:val="yellow"/>
        </w:rPr>
        <w:t>) COMO UNIDAD DE CUENTA PARA EL CÁLCULO DE TRIBUTOS Y SANCIONES, TENIENDO COMO FIN ÚLTIMO LA ARMONIZACIÓN DE LAS DIVERSAS ORDENANZAS REFERIDAS A LAS OBLIGACIONES FISCALES DENTRO DE NUESTRA JURISDICCIÓN, PROMOVIENDO EL ENTENDIMIENTO POR PARTE DE LA CIUDADANÍA DE LA NECESIDAD DE LA FORMACIÓN DE UNA CULTURA TRIBUTARIA PARA LA CONSOLIDACIÓN REA</w:t>
      </w:r>
      <w:r>
        <w:rPr>
          <w:rFonts w:ascii="Goudy Old Style" w:hAnsi="Goudy Old Style"/>
          <w:color w:val="auto"/>
          <w:highlight w:val="yellow"/>
        </w:rPr>
        <w:t>L DE LAS FINANZAS DEL MUNICIPIO.</w:t>
      </w:r>
    </w:p>
    <w:p w:rsidR="00F42625" w:rsidRDefault="00F42625" w:rsidP="00F42625">
      <w:pPr>
        <w:jc w:val="center"/>
        <w:rPr>
          <w:rFonts w:ascii="Arial" w:hAnsi="Arial" w:cs="Arial"/>
          <w:b/>
          <w:i/>
          <w:sz w:val="26"/>
          <w:szCs w:val="26"/>
          <w:highlight w:val="yellow"/>
        </w:rPr>
      </w:pPr>
    </w:p>
    <w:p w:rsidR="00F42625" w:rsidRPr="00C92F64" w:rsidRDefault="00F42625" w:rsidP="00F42625">
      <w:pPr>
        <w:jc w:val="center"/>
        <w:rPr>
          <w:rFonts w:ascii="Arial" w:hAnsi="Arial" w:cs="Arial"/>
          <w:b/>
          <w:i/>
          <w:sz w:val="26"/>
          <w:szCs w:val="26"/>
          <w:highlight w:val="yellow"/>
        </w:rPr>
      </w:pPr>
      <w:r w:rsidRPr="00C92F64">
        <w:rPr>
          <w:rFonts w:ascii="Arial" w:hAnsi="Arial" w:cs="Arial"/>
          <w:b/>
          <w:i/>
          <w:sz w:val="26"/>
          <w:szCs w:val="26"/>
          <w:highlight w:val="yellow"/>
        </w:rPr>
        <w:t>CAPITULO I</w:t>
      </w:r>
    </w:p>
    <w:p w:rsidR="00F42625" w:rsidRPr="00C92F64" w:rsidRDefault="00F42625" w:rsidP="00F42625">
      <w:pPr>
        <w:jc w:val="center"/>
        <w:rPr>
          <w:rFonts w:ascii="Arial" w:hAnsi="Arial" w:cs="Arial"/>
          <w:b/>
          <w:i/>
          <w:sz w:val="26"/>
          <w:szCs w:val="26"/>
          <w:highlight w:val="yellow"/>
        </w:rPr>
      </w:pPr>
      <w:r w:rsidRPr="00C92F64">
        <w:rPr>
          <w:rFonts w:ascii="Arial" w:hAnsi="Arial" w:cs="Arial"/>
          <w:b/>
          <w:i/>
          <w:sz w:val="26"/>
          <w:szCs w:val="26"/>
          <w:highlight w:val="yellow"/>
        </w:rPr>
        <w:t xml:space="preserve">DE LAS TASAS POR LEVANTAMIENTOS </w:t>
      </w:r>
      <w:proofErr w:type="spellStart"/>
      <w:r w:rsidRPr="00C92F64">
        <w:rPr>
          <w:rFonts w:ascii="Arial" w:hAnsi="Arial" w:cs="Arial"/>
          <w:b/>
          <w:i/>
          <w:sz w:val="26"/>
          <w:szCs w:val="26"/>
          <w:highlight w:val="yellow"/>
        </w:rPr>
        <w:t>TOPOGRAFICOS</w:t>
      </w:r>
      <w:proofErr w:type="spellEnd"/>
      <w:r w:rsidRPr="00C92F64">
        <w:rPr>
          <w:rFonts w:ascii="Arial" w:hAnsi="Arial" w:cs="Arial"/>
          <w:b/>
          <w:i/>
          <w:sz w:val="26"/>
          <w:szCs w:val="26"/>
          <w:highlight w:val="yellow"/>
        </w:rPr>
        <w:t>.</w:t>
      </w:r>
    </w:p>
    <w:p w:rsidR="00F42625" w:rsidRPr="00C92F64" w:rsidRDefault="00F42625" w:rsidP="00F42625">
      <w:pPr>
        <w:ind w:left="1134" w:hanging="1134"/>
        <w:jc w:val="both"/>
        <w:rPr>
          <w:rFonts w:ascii="Goudy Old Style" w:hAnsi="Goudy Old Style"/>
          <w:i/>
          <w:sz w:val="28"/>
          <w:szCs w:val="28"/>
          <w:highlight w:val="yellow"/>
        </w:rPr>
      </w:pPr>
      <w:r w:rsidRPr="00C92F64">
        <w:rPr>
          <w:rFonts w:ascii="Goudy Old Style" w:hAnsi="Goudy Old Style"/>
          <w:i/>
          <w:sz w:val="28"/>
          <w:szCs w:val="28"/>
          <w:highlight w:val="yellow"/>
        </w:rPr>
        <w:t xml:space="preserve">ARTÍCULO </w:t>
      </w:r>
      <w:r>
        <w:rPr>
          <w:rFonts w:ascii="Goudy Old Style" w:hAnsi="Goudy Old Style"/>
          <w:i/>
          <w:sz w:val="28"/>
          <w:szCs w:val="28"/>
          <w:highlight w:val="yellow"/>
        </w:rPr>
        <w:t>1</w:t>
      </w:r>
      <w:r w:rsidRPr="00C92F64">
        <w:rPr>
          <w:rFonts w:ascii="Goudy Old Style" w:hAnsi="Goudy Old Style"/>
          <w:i/>
          <w:sz w:val="28"/>
          <w:szCs w:val="28"/>
          <w:highlight w:val="yellow"/>
        </w:rPr>
        <w:t xml:space="preserve">. Los particulares propietarios o propietarios de predios rústicos o urbanos, deben pagar en </w:t>
      </w:r>
      <w:smartTag w:uri="urn:schemas-microsoft-com:office:smarttags" w:element="PersonName">
        <w:smartTagPr>
          <w:attr w:name="ProductID" w:val="la Direcci￳n"/>
        </w:smartTagPr>
        <w:r w:rsidRPr="00C92F64">
          <w:rPr>
            <w:rFonts w:ascii="Goudy Old Style" w:hAnsi="Goudy Old Style"/>
            <w:i/>
            <w:sz w:val="28"/>
            <w:szCs w:val="28"/>
            <w:highlight w:val="yellow"/>
          </w:rPr>
          <w:t>la Dirección</w:t>
        </w:r>
      </w:smartTag>
      <w:r w:rsidRPr="00C92F64">
        <w:rPr>
          <w:rFonts w:ascii="Goudy Old Style" w:hAnsi="Goudy Old Style"/>
          <w:i/>
          <w:sz w:val="28"/>
          <w:szCs w:val="28"/>
          <w:highlight w:val="yellow"/>
        </w:rPr>
        <w:t xml:space="preserve"> de Hacienda por concepto de levantamientos topográficos que realice </w:t>
      </w:r>
      <w:smartTag w:uri="urn:schemas-microsoft-com:office:smarttags" w:element="PersonName">
        <w:smartTagPr>
          <w:attr w:name="ProductID" w:val="la Direcci￳n"/>
        </w:smartTagPr>
        <w:r w:rsidRPr="00C92F64">
          <w:rPr>
            <w:rFonts w:ascii="Goudy Old Style" w:hAnsi="Goudy Old Style"/>
            <w:i/>
            <w:sz w:val="28"/>
            <w:szCs w:val="28"/>
            <w:highlight w:val="yellow"/>
          </w:rPr>
          <w:t>la Dirección</w:t>
        </w:r>
      </w:smartTag>
      <w:r w:rsidRPr="00C92F64">
        <w:rPr>
          <w:rFonts w:ascii="Goudy Old Style" w:hAnsi="Goudy Old Style"/>
          <w:i/>
          <w:sz w:val="28"/>
          <w:szCs w:val="28"/>
          <w:highlight w:val="yellow"/>
        </w:rPr>
        <w:t xml:space="preserve"> de Catastro Municipal las siguientes tasas en </w:t>
      </w:r>
      <w:proofErr w:type="spellStart"/>
      <w:r>
        <w:rPr>
          <w:rFonts w:ascii="Goudy Old Style" w:hAnsi="Goudy Old Style"/>
          <w:i/>
          <w:sz w:val="28"/>
          <w:szCs w:val="28"/>
          <w:highlight w:val="yellow"/>
        </w:rPr>
        <w:t>petros</w:t>
      </w:r>
      <w:proofErr w:type="spellEnd"/>
      <w:r>
        <w:rPr>
          <w:rFonts w:ascii="Goudy Old Style" w:hAnsi="Goudy Old Style"/>
          <w:i/>
          <w:sz w:val="28"/>
          <w:szCs w:val="28"/>
          <w:highlight w:val="yellow"/>
        </w:rPr>
        <w:t xml:space="preserve"> con su respectiva equivalencia en moneda de curso legal:</w:t>
      </w:r>
    </w:p>
    <w:p w:rsidR="00F42625" w:rsidRPr="00C92F64" w:rsidRDefault="00F42625" w:rsidP="00F42625">
      <w:pPr>
        <w:numPr>
          <w:ilvl w:val="0"/>
          <w:numId w:val="1"/>
        </w:numPr>
        <w:jc w:val="both"/>
        <w:rPr>
          <w:rFonts w:ascii="Goudy Old Style" w:hAnsi="Goudy Old Style"/>
          <w:i/>
          <w:sz w:val="28"/>
          <w:szCs w:val="28"/>
          <w:highlight w:val="yellow"/>
        </w:rPr>
      </w:pPr>
      <w:r w:rsidRPr="00C92F64">
        <w:rPr>
          <w:rFonts w:ascii="Goudy Old Style" w:hAnsi="Goudy Old Style"/>
          <w:i/>
          <w:sz w:val="28"/>
          <w:szCs w:val="28"/>
          <w:highlight w:val="yellow"/>
        </w:rPr>
        <w:t>Por levantamientos topográficos comprendido de 1mts</w:t>
      </w:r>
      <w:r w:rsidRPr="00C92F64">
        <w:rPr>
          <w:rFonts w:ascii="Goudy Old Style" w:hAnsi="Goudy Old Style"/>
          <w:i/>
          <w:sz w:val="28"/>
          <w:szCs w:val="28"/>
          <w:highlight w:val="yellow"/>
          <w:vertAlign w:val="superscript"/>
        </w:rPr>
        <w:t>2</w:t>
      </w:r>
      <w:r w:rsidRPr="00C92F64">
        <w:rPr>
          <w:rFonts w:ascii="Goudy Old Style" w:hAnsi="Goudy Old Style"/>
          <w:i/>
          <w:sz w:val="28"/>
          <w:szCs w:val="28"/>
          <w:highlight w:val="yellow"/>
        </w:rPr>
        <w:t xml:space="preserve"> a 500mts</w:t>
      </w:r>
      <w:r w:rsidRPr="00C92F64">
        <w:rPr>
          <w:rFonts w:ascii="Goudy Old Style" w:hAnsi="Goudy Old Style"/>
          <w:i/>
          <w:sz w:val="28"/>
          <w:szCs w:val="28"/>
          <w:highlight w:val="yellow"/>
          <w:vertAlign w:val="superscript"/>
        </w:rPr>
        <w:t>2</w:t>
      </w:r>
      <w:r w:rsidRPr="00C92F64">
        <w:rPr>
          <w:rFonts w:ascii="Goudy Old Style" w:hAnsi="Goudy Old Style"/>
          <w:i/>
          <w:sz w:val="28"/>
          <w:szCs w:val="28"/>
          <w:highlight w:val="yellow"/>
        </w:rPr>
        <w:t xml:space="preserve">, la cantidad equivalente a 0,264 </w:t>
      </w:r>
      <w:proofErr w:type="spellStart"/>
      <w:r w:rsidRPr="00C92F64">
        <w:rPr>
          <w:rFonts w:ascii="Goudy Old Style" w:hAnsi="Goudy Old Style"/>
          <w:i/>
          <w:sz w:val="28"/>
          <w:szCs w:val="28"/>
          <w:highlight w:val="yellow"/>
        </w:rPr>
        <w:t>ptr</w:t>
      </w:r>
      <w:proofErr w:type="spellEnd"/>
    </w:p>
    <w:p w:rsidR="00F42625" w:rsidRPr="00C92F64" w:rsidRDefault="00F42625" w:rsidP="00F42625">
      <w:pPr>
        <w:numPr>
          <w:ilvl w:val="0"/>
          <w:numId w:val="1"/>
        </w:numPr>
        <w:jc w:val="both"/>
        <w:rPr>
          <w:rFonts w:ascii="Goudy Old Style" w:hAnsi="Goudy Old Style"/>
          <w:i/>
          <w:sz w:val="28"/>
          <w:szCs w:val="28"/>
          <w:highlight w:val="yellow"/>
        </w:rPr>
      </w:pPr>
      <w:r w:rsidRPr="00C92F64">
        <w:rPr>
          <w:rFonts w:ascii="Goudy Old Style" w:hAnsi="Goudy Old Style"/>
          <w:i/>
          <w:sz w:val="28"/>
          <w:szCs w:val="28"/>
          <w:highlight w:val="yellow"/>
        </w:rPr>
        <w:lastRenderedPageBreak/>
        <w:t>Por levantamientos topográficos comprendido de 501mts</w:t>
      </w:r>
      <w:r w:rsidRPr="00C92F64">
        <w:rPr>
          <w:rFonts w:ascii="Goudy Old Style" w:hAnsi="Goudy Old Style"/>
          <w:i/>
          <w:sz w:val="28"/>
          <w:szCs w:val="28"/>
          <w:highlight w:val="yellow"/>
          <w:vertAlign w:val="superscript"/>
        </w:rPr>
        <w:t>2</w:t>
      </w:r>
      <w:r w:rsidRPr="00C92F64">
        <w:rPr>
          <w:rFonts w:ascii="Goudy Old Style" w:hAnsi="Goudy Old Style"/>
          <w:i/>
          <w:sz w:val="28"/>
          <w:szCs w:val="28"/>
          <w:highlight w:val="yellow"/>
        </w:rPr>
        <w:t xml:space="preserve"> a 1000mts</w:t>
      </w:r>
      <w:r w:rsidRPr="00C92F64">
        <w:rPr>
          <w:rFonts w:ascii="Goudy Old Style" w:hAnsi="Goudy Old Style"/>
          <w:i/>
          <w:sz w:val="28"/>
          <w:szCs w:val="28"/>
          <w:highlight w:val="yellow"/>
          <w:vertAlign w:val="superscript"/>
        </w:rPr>
        <w:t>2</w:t>
      </w:r>
      <w:r w:rsidRPr="00C92F64">
        <w:rPr>
          <w:rFonts w:ascii="Goudy Old Style" w:hAnsi="Goudy Old Style"/>
          <w:i/>
          <w:sz w:val="28"/>
          <w:szCs w:val="28"/>
          <w:highlight w:val="yellow"/>
        </w:rPr>
        <w:t xml:space="preserve">, la cantidad equivalente a 0,352 </w:t>
      </w:r>
      <w:proofErr w:type="spellStart"/>
      <w:r w:rsidRPr="00C92F64">
        <w:rPr>
          <w:rFonts w:ascii="Goudy Old Style" w:hAnsi="Goudy Old Style"/>
          <w:i/>
          <w:sz w:val="28"/>
          <w:szCs w:val="28"/>
          <w:highlight w:val="yellow"/>
        </w:rPr>
        <w:t>ptr</w:t>
      </w:r>
      <w:proofErr w:type="spellEnd"/>
    </w:p>
    <w:p w:rsidR="00F42625" w:rsidRPr="00C92F64" w:rsidRDefault="00F42625" w:rsidP="00F42625">
      <w:pPr>
        <w:numPr>
          <w:ilvl w:val="0"/>
          <w:numId w:val="1"/>
        </w:numPr>
        <w:jc w:val="both"/>
        <w:rPr>
          <w:rFonts w:ascii="Goudy Old Style" w:hAnsi="Goudy Old Style"/>
          <w:i/>
          <w:sz w:val="28"/>
          <w:szCs w:val="28"/>
          <w:highlight w:val="yellow"/>
        </w:rPr>
      </w:pPr>
      <w:r w:rsidRPr="00C92F64">
        <w:rPr>
          <w:rFonts w:ascii="Goudy Old Style" w:hAnsi="Goudy Old Style"/>
          <w:i/>
          <w:sz w:val="28"/>
          <w:szCs w:val="28"/>
          <w:highlight w:val="yellow"/>
        </w:rPr>
        <w:t>Por levantamientos topográficos comprendido de 1001mts</w:t>
      </w:r>
      <w:r w:rsidRPr="00C92F64">
        <w:rPr>
          <w:rFonts w:ascii="Goudy Old Style" w:hAnsi="Goudy Old Style"/>
          <w:i/>
          <w:sz w:val="28"/>
          <w:szCs w:val="28"/>
          <w:highlight w:val="yellow"/>
          <w:vertAlign w:val="superscript"/>
        </w:rPr>
        <w:t>2</w:t>
      </w:r>
      <w:r w:rsidRPr="00C92F64">
        <w:rPr>
          <w:rFonts w:ascii="Goudy Old Style" w:hAnsi="Goudy Old Style"/>
          <w:i/>
          <w:sz w:val="28"/>
          <w:szCs w:val="28"/>
          <w:highlight w:val="yellow"/>
        </w:rPr>
        <w:t xml:space="preserve"> a 2000mts</w:t>
      </w:r>
      <w:r w:rsidRPr="00C92F64">
        <w:rPr>
          <w:rFonts w:ascii="Goudy Old Style" w:hAnsi="Goudy Old Style"/>
          <w:i/>
          <w:sz w:val="28"/>
          <w:szCs w:val="28"/>
          <w:highlight w:val="yellow"/>
          <w:vertAlign w:val="superscript"/>
        </w:rPr>
        <w:t>2</w:t>
      </w:r>
      <w:r w:rsidRPr="00C92F64">
        <w:rPr>
          <w:rFonts w:ascii="Goudy Old Style" w:hAnsi="Goudy Old Style"/>
          <w:i/>
          <w:sz w:val="28"/>
          <w:szCs w:val="28"/>
          <w:highlight w:val="yellow"/>
        </w:rPr>
        <w:t xml:space="preserve">, la cantidad equivalente a 0,441 </w:t>
      </w:r>
      <w:proofErr w:type="spellStart"/>
      <w:r w:rsidRPr="00C92F64">
        <w:rPr>
          <w:rFonts w:ascii="Goudy Old Style" w:hAnsi="Goudy Old Style"/>
          <w:i/>
          <w:sz w:val="28"/>
          <w:szCs w:val="28"/>
          <w:highlight w:val="yellow"/>
        </w:rPr>
        <w:t>ptr</w:t>
      </w:r>
      <w:proofErr w:type="spellEnd"/>
    </w:p>
    <w:p w:rsidR="00F42625" w:rsidRPr="00C92F64" w:rsidRDefault="00F42625" w:rsidP="00F42625">
      <w:pPr>
        <w:numPr>
          <w:ilvl w:val="0"/>
          <w:numId w:val="1"/>
        </w:numPr>
        <w:jc w:val="both"/>
        <w:rPr>
          <w:rFonts w:ascii="Goudy Old Style" w:hAnsi="Goudy Old Style"/>
          <w:i/>
          <w:sz w:val="28"/>
          <w:szCs w:val="28"/>
          <w:highlight w:val="yellow"/>
        </w:rPr>
      </w:pPr>
      <w:r w:rsidRPr="00C92F64">
        <w:rPr>
          <w:rFonts w:ascii="Goudy Old Style" w:hAnsi="Goudy Old Style"/>
          <w:i/>
          <w:sz w:val="28"/>
          <w:szCs w:val="28"/>
          <w:highlight w:val="yellow"/>
        </w:rPr>
        <w:t>Por levantamientos topográficos comprendido de 2001mts</w:t>
      </w:r>
      <w:r w:rsidRPr="00C92F64">
        <w:rPr>
          <w:rFonts w:ascii="Goudy Old Style" w:hAnsi="Goudy Old Style"/>
          <w:i/>
          <w:sz w:val="28"/>
          <w:szCs w:val="28"/>
          <w:highlight w:val="yellow"/>
          <w:vertAlign w:val="superscript"/>
        </w:rPr>
        <w:t>2</w:t>
      </w:r>
      <w:r w:rsidRPr="00C92F64">
        <w:rPr>
          <w:rFonts w:ascii="Goudy Old Style" w:hAnsi="Goudy Old Style"/>
          <w:i/>
          <w:sz w:val="28"/>
          <w:szCs w:val="28"/>
          <w:highlight w:val="yellow"/>
        </w:rPr>
        <w:t xml:space="preserve"> a 4000mts</w:t>
      </w:r>
      <w:r w:rsidRPr="00C92F64">
        <w:rPr>
          <w:rFonts w:ascii="Goudy Old Style" w:hAnsi="Goudy Old Style"/>
          <w:i/>
          <w:sz w:val="28"/>
          <w:szCs w:val="28"/>
          <w:highlight w:val="yellow"/>
          <w:vertAlign w:val="superscript"/>
        </w:rPr>
        <w:t>2</w:t>
      </w:r>
      <w:r w:rsidRPr="00C92F64">
        <w:rPr>
          <w:rFonts w:ascii="Goudy Old Style" w:hAnsi="Goudy Old Style"/>
          <w:i/>
          <w:sz w:val="28"/>
          <w:szCs w:val="28"/>
          <w:highlight w:val="yellow"/>
        </w:rPr>
        <w:t xml:space="preserve">, la cantidad equivalente a 0,582 </w:t>
      </w:r>
      <w:proofErr w:type="spellStart"/>
      <w:r w:rsidRPr="00C92F64">
        <w:rPr>
          <w:rFonts w:ascii="Goudy Old Style" w:hAnsi="Goudy Old Style"/>
          <w:i/>
          <w:sz w:val="28"/>
          <w:szCs w:val="28"/>
          <w:highlight w:val="yellow"/>
        </w:rPr>
        <w:t>ptr</w:t>
      </w:r>
      <w:proofErr w:type="spellEnd"/>
    </w:p>
    <w:p w:rsidR="00F42625" w:rsidRPr="00C92F64" w:rsidRDefault="00F42625" w:rsidP="00F42625">
      <w:pPr>
        <w:numPr>
          <w:ilvl w:val="0"/>
          <w:numId w:val="1"/>
        </w:numPr>
        <w:jc w:val="both"/>
        <w:rPr>
          <w:rFonts w:ascii="Goudy Old Style" w:hAnsi="Goudy Old Style"/>
          <w:i/>
          <w:sz w:val="28"/>
          <w:szCs w:val="28"/>
          <w:highlight w:val="yellow"/>
        </w:rPr>
      </w:pPr>
      <w:r w:rsidRPr="00C92F64">
        <w:rPr>
          <w:rFonts w:ascii="Goudy Old Style" w:hAnsi="Goudy Old Style"/>
          <w:i/>
          <w:sz w:val="28"/>
          <w:szCs w:val="28"/>
          <w:highlight w:val="yellow"/>
        </w:rPr>
        <w:t>Por levantamientos topográficos comprendido de 4001mts</w:t>
      </w:r>
      <w:r w:rsidRPr="00C92F64">
        <w:rPr>
          <w:rFonts w:ascii="Goudy Old Style" w:hAnsi="Goudy Old Style"/>
          <w:i/>
          <w:sz w:val="28"/>
          <w:szCs w:val="28"/>
          <w:highlight w:val="yellow"/>
          <w:vertAlign w:val="superscript"/>
        </w:rPr>
        <w:t>2</w:t>
      </w:r>
      <w:r w:rsidRPr="00C92F64">
        <w:rPr>
          <w:rFonts w:ascii="Goudy Old Style" w:hAnsi="Goudy Old Style"/>
          <w:i/>
          <w:sz w:val="28"/>
          <w:szCs w:val="28"/>
          <w:highlight w:val="yellow"/>
        </w:rPr>
        <w:t xml:space="preserve"> a 6000mts</w:t>
      </w:r>
      <w:r w:rsidRPr="00C92F64">
        <w:rPr>
          <w:rFonts w:ascii="Goudy Old Style" w:hAnsi="Goudy Old Style"/>
          <w:i/>
          <w:sz w:val="28"/>
          <w:szCs w:val="28"/>
          <w:highlight w:val="yellow"/>
          <w:vertAlign w:val="superscript"/>
        </w:rPr>
        <w:t>2</w:t>
      </w:r>
      <w:r w:rsidRPr="00C92F64">
        <w:rPr>
          <w:rFonts w:ascii="Goudy Old Style" w:hAnsi="Goudy Old Style"/>
          <w:i/>
          <w:sz w:val="28"/>
          <w:szCs w:val="28"/>
          <w:highlight w:val="yellow"/>
        </w:rPr>
        <w:t xml:space="preserve">, la cantidad equivalente a 0,705 </w:t>
      </w:r>
      <w:proofErr w:type="spellStart"/>
      <w:r w:rsidRPr="00C92F64">
        <w:rPr>
          <w:rFonts w:ascii="Goudy Old Style" w:hAnsi="Goudy Old Style"/>
          <w:i/>
          <w:sz w:val="28"/>
          <w:szCs w:val="28"/>
          <w:highlight w:val="yellow"/>
        </w:rPr>
        <w:t>ptr</w:t>
      </w:r>
      <w:proofErr w:type="spellEnd"/>
    </w:p>
    <w:p w:rsidR="00F42625" w:rsidRPr="00C92F64" w:rsidRDefault="00F42625" w:rsidP="00F42625">
      <w:pPr>
        <w:numPr>
          <w:ilvl w:val="0"/>
          <w:numId w:val="1"/>
        </w:numPr>
        <w:jc w:val="both"/>
        <w:rPr>
          <w:rFonts w:ascii="Goudy Old Style" w:hAnsi="Goudy Old Style"/>
          <w:i/>
          <w:sz w:val="28"/>
          <w:szCs w:val="28"/>
          <w:highlight w:val="yellow"/>
        </w:rPr>
      </w:pPr>
      <w:r w:rsidRPr="00C92F64">
        <w:rPr>
          <w:rFonts w:ascii="Goudy Old Style" w:hAnsi="Goudy Old Style"/>
          <w:i/>
          <w:sz w:val="28"/>
          <w:szCs w:val="28"/>
          <w:highlight w:val="yellow"/>
        </w:rPr>
        <w:t>Por levantamientos topográficos comprendido de 6001mts</w:t>
      </w:r>
      <w:r w:rsidRPr="00C92F64">
        <w:rPr>
          <w:rFonts w:ascii="Goudy Old Style" w:hAnsi="Goudy Old Style"/>
          <w:i/>
          <w:sz w:val="28"/>
          <w:szCs w:val="28"/>
          <w:highlight w:val="yellow"/>
          <w:vertAlign w:val="superscript"/>
        </w:rPr>
        <w:t>2</w:t>
      </w:r>
      <w:r w:rsidRPr="00C92F64">
        <w:rPr>
          <w:rFonts w:ascii="Goudy Old Style" w:hAnsi="Goudy Old Style"/>
          <w:i/>
          <w:sz w:val="28"/>
          <w:szCs w:val="28"/>
          <w:highlight w:val="yellow"/>
        </w:rPr>
        <w:t xml:space="preserve"> a 8000mts</w:t>
      </w:r>
      <w:r w:rsidRPr="00C92F64">
        <w:rPr>
          <w:rFonts w:ascii="Goudy Old Style" w:hAnsi="Goudy Old Style"/>
          <w:i/>
          <w:sz w:val="28"/>
          <w:szCs w:val="28"/>
          <w:highlight w:val="yellow"/>
          <w:vertAlign w:val="superscript"/>
        </w:rPr>
        <w:t>2</w:t>
      </w:r>
      <w:r w:rsidRPr="00C92F64">
        <w:rPr>
          <w:rFonts w:ascii="Goudy Old Style" w:hAnsi="Goudy Old Style"/>
          <w:i/>
          <w:sz w:val="28"/>
          <w:szCs w:val="28"/>
          <w:highlight w:val="yellow"/>
        </w:rPr>
        <w:t xml:space="preserve">, la cantidad equivalente a 0,846 </w:t>
      </w:r>
      <w:proofErr w:type="spellStart"/>
      <w:r w:rsidRPr="00C92F64">
        <w:rPr>
          <w:rFonts w:ascii="Goudy Old Style" w:hAnsi="Goudy Old Style"/>
          <w:i/>
          <w:sz w:val="28"/>
          <w:szCs w:val="28"/>
          <w:highlight w:val="yellow"/>
        </w:rPr>
        <w:t>ptr</w:t>
      </w:r>
      <w:proofErr w:type="spellEnd"/>
    </w:p>
    <w:p w:rsidR="00F42625" w:rsidRPr="00C92F64" w:rsidRDefault="00F42625" w:rsidP="00F42625">
      <w:pPr>
        <w:numPr>
          <w:ilvl w:val="0"/>
          <w:numId w:val="1"/>
        </w:numPr>
        <w:jc w:val="both"/>
        <w:rPr>
          <w:rFonts w:ascii="Goudy Old Style" w:hAnsi="Goudy Old Style"/>
          <w:i/>
          <w:sz w:val="28"/>
          <w:szCs w:val="28"/>
          <w:highlight w:val="yellow"/>
        </w:rPr>
      </w:pPr>
      <w:r w:rsidRPr="00C92F64">
        <w:rPr>
          <w:rFonts w:ascii="Goudy Old Style" w:hAnsi="Goudy Old Style"/>
          <w:i/>
          <w:sz w:val="28"/>
          <w:szCs w:val="28"/>
          <w:highlight w:val="yellow"/>
        </w:rPr>
        <w:t>Por levantamientos topográficos comprendido de 8001mts</w:t>
      </w:r>
      <w:r w:rsidRPr="00C92F64">
        <w:rPr>
          <w:rFonts w:ascii="Goudy Old Style" w:hAnsi="Goudy Old Style"/>
          <w:i/>
          <w:sz w:val="28"/>
          <w:szCs w:val="28"/>
          <w:highlight w:val="yellow"/>
          <w:vertAlign w:val="superscript"/>
        </w:rPr>
        <w:t>2</w:t>
      </w:r>
      <w:r w:rsidRPr="00C92F64">
        <w:rPr>
          <w:rFonts w:ascii="Goudy Old Style" w:hAnsi="Goudy Old Style"/>
          <w:i/>
          <w:sz w:val="28"/>
          <w:szCs w:val="28"/>
          <w:highlight w:val="yellow"/>
        </w:rPr>
        <w:t xml:space="preserve"> a 10000mts</w:t>
      </w:r>
      <w:r w:rsidRPr="00C92F64">
        <w:rPr>
          <w:rFonts w:ascii="Goudy Old Style" w:hAnsi="Goudy Old Style"/>
          <w:i/>
          <w:sz w:val="28"/>
          <w:szCs w:val="28"/>
          <w:highlight w:val="yellow"/>
          <w:vertAlign w:val="superscript"/>
        </w:rPr>
        <w:t>2</w:t>
      </w:r>
      <w:r w:rsidRPr="00C92F64">
        <w:rPr>
          <w:rFonts w:ascii="Goudy Old Style" w:hAnsi="Goudy Old Style"/>
          <w:i/>
          <w:sz w:val="28"/>
          <w:szCs w:val="28"/>
          <w:highlight w:val="yellow"/>
        </w:rPr>
        <w:t xml:space="preserve">, la cantidad equivalente a 0,969 </w:t>
      </w:r>
      <w:proofErr w:type="spellStart"/>
      <w:r w:rsidRPr="00C92F64">
        <w:rPr>
          <w:rFonts w:ascii="Goudy Old Style" w:hAnsi="Goudy Old Style"/>
          <w:i/>
          <w:sz w:val="28"/>
          <w:szCs w:val="28"/>
          <w:highlight w:val="yellow"/>
        </w:rPr>
        <w:t>ptr</w:t>
      </w:r>
      <w:proofErr w:type="spellEnd"/>
    </w:p>
    <w:p w:rsidR="00F42625" w:rsidRPr="00C92F64" w:rsidRDefault="009B7356" w:rsidP="00F42625">
      <w:pPr>
        <w:numPr>
          <w:ilvl w:val="0"/>
          <w:numId w:val="1"/>
        </w:numPr>
        <w:jc w:val="both"/>
        <w:rPr>
          <w:rFonts w:ascii="Goudy Old Style" w:hAnsi="Goudy Old Style"/>
          <w:i/>
          <w:sz w:val="28"/>
          <w:szCs w:val="28"/>
          <w:highlight w:val="yellow"/>
        </w:rPr>
      </w:pPr>
      <w:r>
        <w:rPr>
          <w:rFonts w:ascii="Goudy Old Style" w:hAnsi="Goudy Old Style"/>
          <w:i/>
          <w:sz w:val="28"/>
          <w:szCs w:val="28"/>
          <w:highlight w:val="yellow"/>
        </w:rPr>
        <w:t xml:space="preserve">Por </w:t>
      </w:r>
      <w:r w:rsidR="00F42625" w:rsidRPr="00C92F64">
        <w:rPr>
          <w:rFonts w:ascii="Goudy Old Style" w:hAnsi="Goudy Old Style"/>
          <w:i/>
          <w:sz w:val="28"/>
          <w:szCs w:val="28"/>
          <w:highlight w:val="yellow"/>
        </w:rPr>
        <w:t xml:space="preserve">cada </w:t>
      </w:r>
      <w:proofErr w:type="spellStart"/>
      <w:r w:rsidR="00F42625" w:rsidRPr="00C92F64">
        <w:rPr>
          <w:rFonts w:ascii="Goudy Old Style" w:hAnsi="Goudy Old Style"/>
          <w:i/>
          <w:sz w:val="28"/>
          <w:szCs w:val="28"/>
          <w:highlight w:val="yellow"/>
        </w:rPr>
        <w:t>hectarea</w:t>
      </w:r>
      <w:proofErr w:type="spellEnd"/>
      <w:r w:rsidR="00F42625" w:rsidRPr="00C92F64">
        <w:rPr>
          <w:rFonts w:ascii="Goudy Old Style" w:hAnsi="Goudy Old Style"/>
          <w:i/>
          <w:sz w:val="28"/>
          <w:szCs w:val="28"/>
          <w:highlight w:val="yellow"/>
        </w:rPr>
        <w:t xml:space="preserve"> adicional </w:t>
      </w:r>
      <w:r w:rsidR="00F42625">
        <w:rPr>
          <w:rFonts w:ascii="Goudy Old Style" w:hAnsi="Goudy Old Style"/>
          <w:i/>
          <w:sz w:val="28"/>
          <w:szCs w:val="28"/>
          <w:highlight w:val="yellow"/>
        </w:rPr>
        <w:t>el 5</w:t>
      </w:r>
      <w:r w:rsidR="00F42625" w:rsidRPr="00C92F64">
        <w:rPr>
          <w:rFonts w:ascii="Goudy Old Style" w:hAnsi="Goudy Old Style"/>
          <w:i/>
          <w:sz w:val="28"/>
          <w:szCs w:val="28"/>
          <w:highlight w:val="yellow"/>
        </w:rPr>
        <w:t xml:space="preserve">% de lo contemplado en el numeral 7 del presente </w:t>
      </w:r>
      <w:proofErr w:type="spellStart"/>
      <w:r w:rsidR="00F42625" w:rsidRPr="00C92F64">
        <w:rPr>
          <w:rFonts w:ascii="Goudy Old Style" w:hAnsi="Goudy Old Style"/>
          <w:i/>
          <w:sz w:val="28"/>
          <w:szCs w:val="28"/>
          <w:highlight w:val="yellow"/>
        </w:rPr>
        <w:t>articulo</w:t>
      </w:r>
      <w:proofErr w:type="spellEnd"/>
      <w:r w:rsidR="00F42625" w:rsidRPr="00C92F64">
        <w:rPr>
          <w:rFonts w:ascii="Goudy Old Style" w:hAnsi="Goudy Old Style"/>
          <w:i/>
          <w:sz w:val="28"/>
          <w:szCs w:val="28"/>
          <w:highlight w:val="yellow"/>
        </w:rPr>
        <w:t>.</w:t>
      </w:r>
    </w:p>
    <w:p w:rsidR="00F42625" w:rsidRPr="00C92F64" w:rsidRDefault="00F42625" w:rsidP="00F42625">
      <w:pPr>
        <w:spacing w:line="240" w:lineRule="atLeast"/>
        <w:ind w:left="1134" w:hanging="1134"/>
        <w:jc w:val="both"/>
        <w:rPr>
          <w:rFonts w:ascii="Goudy Old Style" w:hAnsi="Goudy Old Style"/>
          <w:i/>
          <w:sz w:val="28"/>
          <w:szCs w:val="28"/>
          <w:highlight w:val="yellow"/>
        </w:rPr>
      </w:pPr>
      <w:r>
        <w:rPr>
          <w:rFonts w:ascii="Goudy Old Style" w:hAnsi="Goudy Old Style"/>
          <w:i/>
          <w:sz w:val="28"/>
          <w:szCs w:val="28"/>
          <w:highlight w:val="yellow"/>
        </w:rPr>
        <w:t xml:space="preserve">ARTÍCULO </w:t>
      </w:r>
      <w:r w:rsidRPr="00C92F64">
        <w:rPr>
          <w:rFonts w:ascii="Goudy Old Style" w:hAnsi="Goudy Old Style"/>
          <w:i/>
          <w:sz w:val="28"/>
          <w:szCs w:val="28"/>
          <w:highlight w:val="yellow"/>
        </w:rPr>
        <w:t xml:space="preserve">2. Los particulares propietarios o no propietarios de predios rústicos o urbanos, deben pagar en </w:t>
      </w:r>
      <w:smartTag w:uri="urn:schemas-microsoft-com:office:smarttags" w:element="PersonName">
        <w:smartTagPr>
          <w:attr w:name="ProductID" w:val="la Direcci￳n"/>
        </w:smartTagPr>
        <w:r w:rsidRPr="00C92F64">
          <w:rPr>
            <w:rFonts w:ascii="Goudy Old Style" w:hAnsi="Goudy Old Style"/>
            <w:i/>
            <w:sz w:val="28"/>
            <w:szCs w:val="28"/>
            <w:highlight w:val="yellow"/>
          </w:rPr>
          <w:t>la Dirección</w:t>
        </w:r>
      </w:smartTag>
      <w:r w:rsidRPr="00C92F64">
        <w:rPr>
          <w:rFonts w:ascii="Goudy Old Style" w:hAnsi="Goudy Old Style"/>
          <w:i/>
          <w:sz w:val="28"/>
          <w:szCs w:val="28"/>
          <w:highlight w:val="yellow"/>
        </w:rPr>
        <w:t xml:space="preserve"> de Hacienda Municipal, por concepto de emisión e  impresión de  Constancia Catastral y copias de levantamientos topográficos las siguientes tasas en bolívares:</w:t>
      </w:r>
    </w:p>
    <w:p w:rsidR="00F42625" w:rsidRPr="00C92F64" w:rsidRDefault="00F42625" w:rsidP="00F42625">
      <w:pPr>
        <w:numPr>
          <w:ilvl w:val="0"/>
          <w:numId w:val="2"/>
        </w:numPr>
        <w:jc w:val="both"/>
        <w:rPr>
          <w:rFonts w:ascii="Goudy Old Style" w:hAnsi="Goudy Old Style"/>
          <w:i/>
          <w:color w:val="339966"/>
          <w:sz w:val="28"/>
          <w:szCs w:val="28"/>
          <w:highlight w:val="yellow"/>
        </w:rPr>
      </w:pPr>
      <w:r w:rsidRPr="00C92F64">
        <w:rPr>
          <w:rFonts w:ascii="Goudy Old Style" w:hAnsi="Goudy Old Style"/>
          <w:i/>
          <w:sz w:val="28"/>
          <w:szCs w:val="28"/>
          <w:highlight w:val="yellow"/>
        </w:rPr>
        <w:t xml:space="preserve">Constancia Catastral, la cantidad equivalente a 0.088 </w:t>
      </w:r>
      <w:proofErr w:type="spellStart"/>
      <w:r w:rsidRPr="00C92F64">
        <w:rPr>
          <w:rFonts w:ascii="Goudy Old Style" w:hAnsi="Goudy Old Style"/>
          <w:i/>
          <w:sz w:val="28"/>
          <w:szCs w:val="28"/>
          <w:highlight w:val="yellow"/>
        </w:rPr>
        <w:t>ptr</w:t>
      </w:r>
      <w:proofErr w:type="spellEnd"/>
    </w:p>
    <w:p w:rsidR="00F42625" w:rsidRPr="00C92F64" w:rsidRDefault="00F42625" w:rsidP="00F42625">
      <w:pPr>
        <w:numPr>
          <w:ilvl w:val="0"/>
          <w:numId w:val="2"/>
        </w:numPr>
        <w:jc w:val="both"/>
        <w:rPr>
          <w:rFonts w:ascii="Goudy Old Style" w:hAnsi="Goudy Old Style"/>
          <w:i/>
          <w:sz w:val="28"/>
          <w:szCs w:val="28"/>
          <w:highlight w:val="yellow"/>
        </w:rPr>
      </w:pPr>
      <w:r w:rsidRPr="00C92F64">
        <w:rPr>
          <w:rFonts w:ascii="Goudy Old Style" w:hAnsi="Goudy Old Style"/>
          <w:i/>
          <w:sz w:val="28"/>
          <w:szCs w:val="28"/>
          <w:highlight w:val="yellow"/>
        </w:rPr>
        <w:t xml:space="preserve">Constancia de Renovación, la cantidad equivalente a 0.088 </w:t>
      </w:r>
      <w:proofErr w:type="spellStart"/>
      <w:r w:rsidRPr="00C92F64">
        <w:rPr>
          <w:rFonts w:ascii="Goudy Old Style" w:hAnsi="Goudy Old Style"/>
          <w:i/>
          <w:sz w:val="28"/>
          <w:szCs w:val="28"/>
          <w:highlight w:val="yellow"/>
        </w:rPr>
        <w:t>ptr</w:t>
      </w:r>
      <w:proofErr w:type="spellEnd"/>
    </w:p>
    <w:p w:rsidR="00F42625" w:rsidRPr="00C92F64" w:rsidRDefault="00F42625" w:rsidP="00F42625">
      <w:pPr>
        <w:numPr>
          <w:ilvl w:val="0"/>
          <w:numId w:val="2"/>
        </w:numPr>
        <w:jc w:val="both"/>
        <w:rPr>
          <w:rFonts w:ascii="Goudy Old Style" w:hAnsi="Goudy Old Style"/>
          <w:i/>
          <w:sz w:val="28"/>
          <w:szCs w:val="28"/>
          <w:highlight w:val="yellow"/>
        </w:rPr>
      </w:pPr>
      <w:r w:rsidRPr="00C92F64">
        <w:rPr>
          <w:rFonts w:ascii="Goudy Old Style" w:hAnsi="Goudy Old Style"/>
          <w:i/>
          <w:sz w:val="28"/>
          <w:szCs w:val="28"/>
          <w:highlight w:val="yellow"/>
        </w:rPr>
        <w:t xml:space="preserve">Por el estudio y certificación de un levantamiento </w:t>
      </w:r>
      <w:proofErr w:type="spellStart"/>
      <w:r w:rsidRPr="00C92F64">
        <w:rPr>
          <w:rFonts w:ascii="Goudy Old Style" w:hAnsi="Goudy Old Style"/>
          <w:i/>
          <w:sz w:val="28"/>
          <w:szCs w:val="28"/>
          <w:highlight w:val="yellow"/>
        </w:rPr>
        <w:t>planimétrico</w:t>
      </w:r>
      <w:proofErr w:type="spellEnd"/>
      <w:r w:rsidRPr="00C92F64">
        <w:rPr>
          <w:rFonts w:ascii="Goudy Old Style" w:hAnsi="Goudy Old Style"/>
          <w:i/>
          <w:sz w:val="28"/>
          <w:szCs w:val="28"/>
          <w:highlight w:val="yellow"/>
        </w:rPr>
        <w:t xml:space="preserve">, la cantidad equivalente a 0.088 </w:t>
      </w:r>
      <w:proofErr w:type="spellStart"/>
      <w:r w:rsidRPr="00C92F64">
        <w:rPr>
          <w:rFonts w:ascii="Goudy Old Style" w:hAnsi="Goudy Old Style"/>
          <w:i/>
          <w:sz w:val="28"/>
          <w:szCs w:val="28"/>
          <w:highlight w:val="yellow"/>
        </w:rPr>
        <w:t>ptr</w:t>
      </w:r>
      <w:proofErr w:type="spellEnd"/>
    </w:p>
    <w:p w:rsidR="00F42625" w:rsidRDefault="00F42625" w:rsidP="00F42625">
      <w:pPr>
        <w:jc w:val="both"/>
        <w:rPr>
          <w:rFonts w:ascii="Goudy Old Style" w:hAnsi="Goudy Old Style"/>
          <w:i/>
          <w:sz w:val="28"/>
          <w:szCs w:val="28"/>
        </w:rPr>
      </w:pPr>
      <w:proofErr w:type="spellStart"/>
      <w:r w:rsidRPr="00BF3AD9">
        <w:rPr>
          <w:rFonts w:ascii="Goudy Old Style" w:hAnsi="Goudy Old Style"/>
          <w:i/>
          <w:sz w:val="28"/>
          <w:szCs w:val="28"/>
          <w:highlight w:val="yellow"/>
        </w:rPr>
        <w:t>PARAGRAFO</w:t>
      </w:r>
      <w:proofErr w:type="spellEnd"/>
      <w:r w:rsidRPr="00BF3AD9">
        <w:rPr>
          <w:rFonts w:ascii="Goudy Old Style" w:hAnsi="Goudy Old Style"/>
          <w:i/>
          <w:sz w:val="28"/>
          <w:szCs w:val="28"/>
          <w:highlight w:val="yellow"/>
        </w:rPr>
        <w:t xml:space="preserve"> ÚNICO: el tiempo de vigencia de la constancia catastral será de un año a partir de la emisión de la misma, la dirección de Catastro Municipal no entregará los planos ni las copias, hasta tanto el solicitante no haya pagado la tasa correspondiente en </w:t>
      </w:r>
      <w:smartTag w:uri="urn:schemas-microsoft-com:office:smarttags" w:element="PersonName">
        <w:smartTagPr>
          <w:attr w:name="ProductID" w:val="la Direcci￳n"/>
        </w:smartTagPr>
        <w:r w:rsidRPr="00BF3AD9">
          <w:rPr>
            <w:rFonts w:ascii="Goudy Old Style" w:hAnsi="Goudy Old Style"/>
            <w:i/>
            <w:sz w:val="28"/>
            <w:szCs w:val="28"/>
            <w:highlight w:val="yellow"/>
          </w:rPr>
          <w:t>la Dirección</w:t>
        </w:r>
      </w:smartTag>
      <w:r w:rsidRPr="00BF3AD9">
        <w:rPr>
          <w:rFonts w:ascii="Goudy Old Style" w:hAnsi="Goudy Old Style"/>
          <w:i/>
          <w:sz w:val="28"/>
          <w:szCs w:val="28"/>
          <w:highlight w:val="yellow"/>
        </w:rPr>
        <w:t xml:space="preserve"> de hacienda municipal.</w:t>
      </w:r>
    </w:p>
    <w:p w:rsidR="00F42625" w:rsidRPr="00CF697D" w:rsidRDefault="00F42625" w:rsidP="00F42625">
      <w:pPr>
        <w:spacing w:line="240" w:lineRule="atLeast"/>
        <w:jc w:val="both"/>
        <w:rPr>
          <w:rFonts w:ascii="Goudy Old Style" w:hAnsi="Goudy Old Style"/>
          <w:i/>
          <w:sz w:val="28"/>
          <w:szCs w:val="28"/>
        </w:rPr>
      </w:pPr>
      <w:r w:rsidRPr="00CF697D">
        <w:rPr>
          <w:rFonts w:ascii="Goudy Old Style" w:hAnsi="Goudy Old Style"/>
          <w:i/>
          <w:sz w:val="28"/>
          <w:szCs w:val="28"/>
        </w:rPr>
        <w:t xml:space="preserve">Dada, firmada, sellada y refrendada en el salón de sesiones del Concejo Municipal del Municipio Simón Rodríguez del Estado Táchira, a los  </w:t>
      </w:r>
      <w:r>
        <w:rPr>
          <w:rFonts w:ascii="Goudy Old Style" w:hAnsi="Goudy Old Style"/>
          <w:i/>
          <w:sz w:val="28"/>
          <w:szCs w:val="28"/>
        </w:rPr>
        <w:t>cinco (05</w:t>
      </w:r>
      <w:r w:rsidRPr="00CF697D">
        <w:rPr>
          <w:rFonts w:ascii="Goudy Old Style" w:hAnsi="Goudy Old Style"/>
          <w:i/>
          <w:sz w:val="28"/>
          <w:szCs w:val="28"/>
        </w:rPr>
        <w:t xml:space="preserve">) días del mes de </w:t>
      </w:r>
      <w:r>
        <w:rPr>
          <w:rFonts w:ascii="Goudy Old Style" w:hAnsi="Goudy Old Style"/>
          <w:i/>
          <w:sz w:val="28"/>
          <w:szCs w:val="28"/>
        </w:rPr>
        <w:t>febrero</w:t>
      </w:r>
      <w:r w:rsidRPr="00CF697D">
        <w:rPr>
          <w:rFonts w:ascii="Goudy Old Style" w:hAnsi="Goudy Old Style"/>
          <w:i/>
          <w:sz w:val="28"/>
          <w:szCs w:val="28"/>
        </w:rPr>
        <w:t xml:space="preserve"> del año dos mil </w:t>
      </w:r>
      <w:r>
        <w:rPr>
          <w:rFonts w:ascii="Goudy Old Style" w:hAnsi="Goudy Old Style"/>
          <w:i/>
          <w:sz w:val="28"/>
          <w:szCs w:val="28"/>
        </w:rPr>
        <w:t>diecinueve (2019</w:t>
      </w:r>
      <w:r w:rsidRPr="00CF697D">
        <w:rPr>
          <w:rFonts w:ascii="Goudy Old Style" w:hAnsi="Goudy Old Style"/>
          <w:i/>
          <w:sz w:val="28"/>
          <w:szCs w:val="28"/>
        </w:rPr>
        <w:t>)</w:t>
      </w:r>
    </w:p>
    <w:p w:rsidR="0037324E" w:rsidRDefault="009B7356"/>
    <w:sectPr w:rsidR="0037324E" w:rsidSect="009927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F62DE"/>
    <w:multiLevelType w:val="hybridMultilevel"/>
    <w:tmpl w:val="644ADC84"/>
    <w:lvl w:ilvl="0" w:tplc="9B3265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073" w:hanging="360"/>
      </w:pPr>
    </w:lvl>
    <w:lvl w:ilvl="2" w:tplc="200A001B" w:tentative="1">
      <w:start w:val="1"/>
      <w:numFmt w:val="lowerRoman"/>
      <w:lvlText w:val="%3."/>
      <w:lvlJc w:val="right"/>
      <w:pPr>
        <w:ind w:left="2793" w:hanging="180"/>
      </w:pPr>
    </w:lvl>
    <w:lvl w:ilvl="3" w:tplc="200A000F" w:tentative="1">
      <w:start w:val="1"/>
      <w:numFmt w:val="decimal"/>
      <w:lvlText w:val="%4."/>
      <w:lvlJc w:val="left"/>
      <w:pPr>
        <w:ind w:left="3513" w:hanging="360"/>
      </w:pPr>
    </w:lvl>
    <w:lvl w:ilvl="4" w:tplc="200A0019" w:tentative="1">
      <w:start w:val="1"/>
      <w:numFmt w:val="lowerLetter"/>
      <w:lvlText w:val="%5."/>
      <w:lvlJc w:val="left"/>
      <w:pPr>
        <w:ind w:left="4233" w:hanging="360"/>
      </w:pPr>
    </w:lvl>
    <w:lvl w:ilvl="5" w:tplc="200A001B" w:tentative="1">
      <w:start w:val="1"/>
      <w:numFmt w:val="lowerRoman"/>
      <w:lvlText w:val="%6."/>
      <w:lvlJc w:val="right"/>
      <w:pPr>
        <w:ind w:left="4953" w:hanging="180"/>
      </w:pPr>
    </w:lvl>
    <w:lvl w:ilvl="6" w:tplc="200A000F" w:tentative="1">
      <w:start w:val="1"/>
      <w:numFmt w:val="decimal"/>
      <w:lvlText w:val="%7."/>
      <w:lvlJc w:val="left"/>
      <w:pPr>
        <w:ind w:left="5673" w:hanging="360"/>
      </w:pPr>
    </w:lvl>
    <w:lvl w:ilvl="7" w:tplc="200A0019" w:tentative="1">
      <w:start w:val="1"/>
      <w:numFmt w:val="lowerLetter"/>
      <w:lvlText w:val="%8."/>
      <w:lvlJc w:val="left"/>
      <w:pPr>
        <w:ind w:left="6393" w:hanging="360"/>
      </w:pPr>
    </w:lvl>
    <w:lvl w:ilvl="8" w:tplc="2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F750965"/>
    <w:multiLevelType w:val="hybridMultilevel"/>
    <w:tmpl w:val="C052B178"/>
    <w:lvl w:ilvl="0" w:tplc="B4D0198A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200A0019" w:tentative="1">
      <w:start w:val="1"/>
      <w:numFmt w:val="lowerLetter"/>
      <w:lvlText w:val="%2."/>
      <w:lvlJc w:val="left"/>
      <w:pPr>
        <w:ind w:left="2148" w:hanging="360"/>
      </w:pPr>
    </w:lvl>
    <w:lvl w:ilvl="2" w:tplc="200A001B" w:tentative="1">
      <w:start w:val="1"/>
      <w:numFmt w:val="lowerRoman"/>
      <w:lvlText w:val="%3."/>
      <w:lvlJc w:val="right"/>
      <w:pPr>
        <w:ind w:left="2868" w:hanging="180"/>
      </w:pPr>
    </w:lvl>
    <w:lvl w:ilvl="3" w:tplc="200A000F" w:tentative="1">
      <w:start w:val="1"/>
      <w:numFmt w:val="decimal"/>
      <w:lvlText w:val="%4."/>
      <w:lvlJc w:val="left"/>
      <w:pPr>
        <w:ind w:left="3588" w:hanging="360"/>
      </w:pPr>
    </w:lvl>
    <w:lvl w:ilvl="4" w:tplc="200A0019" w:tentative="1">
      <w:start w:val="1"/>
      <w:numFmt w:val="lowerLetter"/>
      <w:lvlText w:val="%5."/>
      <w:lvlJc w:val="left"/>
      <w:pPr>
        <w:ind w:left="4308" w:hanging="360"/>
      </w:pPr>
    </w:lvl>
    <w:lvl w:ilvl="5" w:tplc="200A001B" w:tentative="1">
      <w:start w:val="1"/>
      <w:numFmt w:val="lowerRoman"/>
      <w:lvlText w:val="%6."/>
      <w:lvlJc w:val="right"/>
      <w:pPr>
        <w:ind w:left="5028" w:hanging="180"/>
      </w:pPr>
    </w:lvl>
    <w:lvl w:ilvl="6" w:tplc="200A000F" w:tentative="1">
      <w:start w:val="1"/>
      <w:numFmt w:val="decimal"/>
      <w:lvlText w:val="%7."/>
      <w:lvlJc w:val="left"/>
      <w:pPr>
        <w:ind w:left="5748" w:hanging="360"/>
      </w:pPr>
    </w:lvl>
    <w:lvl w:ilvl="7" w:tplc="200A0019" w:tentative="1">
      <w:start w:val="1"/>
      <w:numFmt w:val="lowerLetter"/>
      <w:lvlText w:val="%8."/>
      <w:lvlJc w:val="left"/>
      <w:pPr>
        <w:ind w:left="6468" w:hanging="360"/>
      </w:pPr>
    </w:lvl>
    <w:lvl w:ilvl="8" w:tplc="2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42625"/>
    <w:rsid w:val="000D74FB"/>
    <w:rsid w:val="009927F5"/>
    <w:rsid w:val="009B7356"/>
    <w:rsid w:val="00C50146"/>
    <w:rsid w:val="00F4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625"/>
    <w:rPr>
      <w:rFonts w:ascii="Calibri" w:eastAsia="Calibri" w:hAnsi="Calibri" w:cs="Times New Roman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426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VE" w:eastAsia="es-V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1888486</TotalTime>
  <Pages>2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CANAIMASANDINO</dc:creator>
  <cp:lastModifiedBy>CANAIMASANDINO</cp:lastModifiedBy>
  <cp:revision>1</cp:revision>
  <dcterms:created xsi:type="dcterms:W3CDTF">2018-09-15T08:46:00Z</dcterms:created>
  <dcterms:modified xsi:type="dcterms:W3CDTF">2022-04-18T19:35:00Z</dcterms:modified>
</cp:coreProperties>
</file>